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08E5" w14:textId="77777777" w:rsidR="00481796" w:rsidRDefault="00000000">
      <w:pPr>
        <w:spacing w:after="0"/>
        <w:ind w:left="302" w:right="258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11092296" w14:textId="77777777" w:rsidR="00481796" w:rsidRDefault="00481796">
      <w:pPr>
        <w:spacing w:after="0"/>
        <w:ind w:left="302" w:right="258"/>
        <w:rPr>
          <w:rFonts w:ascii="Times New Roman" w:eastAsia="Times New Roman" w:hAnsi="Times New Roman" w:cs="Times New Roman"/>
          <w:b/>
          <w:sz w:val="36"/>
        </w:rPr>
      </w:pPr>
    </w:p>
    <w:p w14:paraId="56EAAAC8" w14:textId="27963634" w:rsidR="00092445" w:rsidRDefault="00000000">
      <w:pPr>
        <w:spacing w:after="0"/>
        <w:ind w:left="302" w:right="258"/>
      </w:pPr>
      <w:r>
        <w:rPr>
          <w:rFonts w:ascii="Times New Roman" w:eastAsia="Times New Roman" w:hAnsi="Times New Roman" w:cs="Times New Roman"/>
          <w:b/>
          <w:sz w:val="36"/>
        </w:rPr>
        <w:t xml:space="preserve">PRIMĂRIA </w:t>
      </w:r>
      <w:r w:rsidR="00BB3105">
        <w:rPr>
          <w:rFonts w:ascii="Times New Roman" w:eastAsia="Times New Roman" w:hAnsi="Times New Roman" w:cs="Times New Roman"/>
          <w:b/>
          <w:sz w:val="36"/>
        </w:rPr>
        <w:t>HOGHIZ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F182E9" w14:textId="77777777" w:rsidR="00092445" w:rsidRDefault="00000000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8E2B09" w14:textId="77777777" w:rsidR="00481796" w:rsidRDefault="00481796">
      <w:pPr>
        <w:spacing w:after="0"/>
      </w:pPr>
    </w:p>
    <w:p w14:paraId="131F8442" w14:textId="0F599922" w:rsidR="00092445" w:rsidRDefault="00092445">
      <w:pPr>
        <w:spacing w:after="0"/>
      </w:pPr>
    </w:p>
    <w:p w14:paraId="14090F1F" w14:textId="3AF538F5" w:rsidR="00092445" w:rsidRDefault="00000000">
      <w:pPr>
        <w:pStyle w:val="Heading1"/>
        <w:spacing w:after="74"/>
        <w:ind w:left="-5"/>
      </w:pPr>
      <w:proofErr w:type="spellStart"/>
      <w:r w:rsidRPr="00BB3105">
        <w:rPr>
          <w:color w:val="000000"/>
          <w:u w:val="none" w:color="000000"/>
        </w:rPr>
        <w:t>Informaţii</w:t>
      </w:r>
      <w:proofErr w:type="spellEnd"/>
      <w:r w:rsidRPr="00BB3105">
        <w:rPr>
          <w:color w:val="000000"/>
          <w:u w:val="none" w:color="000000"/>
        </w:rPr>
        <w:t xml:space="preserve"> Publice şi Mass-media</w:t>
      </w:r>
      <w:r>
        <w:rPr>
          <w:color w:val="000000"/>
          <w:u w:val="none" w:color="000000"/>
        </w:rPr>
        <w:t xml:space="preserve">                                             </w:t>
      </w:r>
    </w:p>
    <w:p w14:paraId="3A95D8C7" w14:textId="5F45043F" w:rsidR="00092445" w:rsidRDefault="00000000">
      <w:pPr>
        <w:tabs>
          <w:tab w:val="center" w:pos="4320"/>
        </w:tabs>
        <w:spacing w:after="8" w:line="255" w:lineRule="auto"/>
        <w:ind w:left="-1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Persoană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contact: </w:t>
      </w:r>
      <w:r w:rsidR="00BB3105">
        <w:rPr>
          <w:rFonts w:ascii="Times New Roman" w:eastAsia="Times New Roman" w:hAnsi="Times New Roman" w:cs="Times New Roman"/>
          <w:b/>
          <w:sz w:val="24"/>
        </w:rPr>
        <w:t>Edith VULCAN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AA0CD5" w14:textId="77777777" w:rsidR="00092445" w:rsidRDefault="00000000">
      <w:pPr>
        <w:spacing w:after="3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3BB063F" w14:textId="77777777" w:rsidR="00092445" w:rsidRDefault="00000000">
      <w:pPr>
        <w:spacing w:after="32"/>
        <w:ind w:left="2868"/>
      </w:pPr>
      <w:proofErr w:type="spellStart"/>
      <w:r>
        <w:rPr>
          <w:rFonts w:ascii="Times New Roman" w:eastAsia="Times New Roman" w:hAnsi="Times New Roman" w:cs="Times New Roman"/>
          <w:b/>
          <w:sz w:val="30"/>
        </w:rPr>
        <w:t>Buletin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informativ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2025 </w:t>
      </w:r>
    </w:p>
    <w:p w14:paraId="08EB6194" w14:textId="77777777" w:rsidR="00092445" w:rsidRPr="00481796" w:rsidRDefault="00000000">
      <w:pPr>
        <w:spacing w:after="68" w:line="255" w:lineRule="auto"/>
        <w:ind w:left="-5" w:right="1025" w:hanging="10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Actele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normative care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reglementează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organizarea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funcționarea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autorității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 w:rsidRPr="00481796">
        <w:rPr>
          <w:rFonts w:ascii="Times New Roman" w:eastAsia="Times New Roman" w:hAnsi="Times New Roman" w:cs="Times New Roman"/>
          <w:b/>
          <w:color w:val="auto"/>
          <w:sz w:val="24"/>
        </w:rPr>
        <w:t>instituției</w:t>
      </w:r>
      <w:proofErr w:type="spellEnd"/>
      <w:r w:rsidRPr="00481796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b/>
          <w:color w:val="auto"/>
          <w:sz w:val="24"/>
        </w:rPr>
        <w:t>publice</w:t>
      </w:r>
      <w:proofErr w:type="spellEnd"/>
      <w:r w:rsidRPr="00481796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90B1134" w14:textId="77777777" w:rsidR="00092445" w:rsidRPr="00481796" w:rsidRDefault="00000000">
      <w:pPr>
        <w:numPr>
          <w:ilvl w:val="0"/>
          <w:numId w:val="1"/>
        </w:numPr>
        <w:spacing w:after="5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Constituția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României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</w:t>
      </w:r>
    </w:p>
    <w:p w14:paraId="489FD8B3" w14:textId="77777777" w:rsidR="00092445" w:rsidRPr="00481796" w:rsidRDefault="00000000">
      <w:pPr>
        <w:numPr>
          <w:ilvl w:val="0"/>
          <w:numId w:val="1"/>
        </w:numPr>
        <w:spacing w:after="63"/>
        <w:ind w:right="1232" w:hanging="144"/>
        <w:jc w:val="both"/>
        <w:rPr>
          <w:color w:val="auto"/>
        </w:rPr>
      </w:pPr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OUG nr.57/2019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Codul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administrativ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</w:t>
      </w:r>
    </w:p>
    <w:p w14:paraId="37491894" w14:textId="77777777" w:rsidR="00092445" w:rsidRPr="00481796" w:rsidRDefault="00000000">
      <w:pPr>
        <w:numPr>
          <w:ilvl w:val="0"/>
          <w:numId w:val="1"/>
        </w:numPr>
        <w:spacing w:after="5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Regulamentul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679/2016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protecția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persoanelor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fizice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în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ceea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privește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prelucrarea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datelor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cu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caracter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personal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și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libera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circulație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acestor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date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și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abrogare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Directivei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95/46/CE;   </w:t>
      </w:r>
    </w:p>
    <w:p w14:paraId="0A40BF89" w14:textId="77777777" w:rsidR="00092445" w:rsidRPr="00481796" w:rsidRDefault="00000000">
      <w:pPr>
        <w:numPr>
          <w:ilvl w:val="0"/>
          <w:numId w:val="1"/>
        </w:numPr>
        <w:spacing w:after="55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287/2009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Codul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civil;  </w:t>
      </w:r>
    </w:p>
    <w:p w14:paraId="71008F1B" w14:textId="77777777" w:rsidR="00092445" w:rsidRPr="00481796" w:rsidRDefault="00000000">
      <w:pPr>
        <w:numPr>
          <w:ilvl w:val="0"/>
          <w:numId w:val="1"/>
        </w:numPr>
        <w:spacing w:after="5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134/2010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Codul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procedură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civilă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3D7F02AF" w14:textId="77777777" w:rsidR="00092445" w:rsidRPr="00481796" w:rsidRDefault="00000000">
      <w:pPr>
        <w:numPr>
          <w:ilvl w:val="0"/>
          <w:numId w:val="1"/>
        </w:numPr>
        <w:spacing w:after="56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554/2004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contenciosului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administrativ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4C96C16D" w14:textId="77777777" w:rsidR="00092445" w:rsidRPr="00481796" w:rsidRDefault="00000000">
      <w:pPr>
        <w:numPr>
          <w:ilvl w:val="0"/>
          <w:numId w:val="1"/>
        </w:numPr>
        <w:spacing w:after="82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50/1991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autorizarea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executării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lucrărilor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construcții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4E8741DF" w14:textId="77777777" w:rsidR="00092445" w:rsidRPr="00481796" w:rsidRDefault="00000000">
      <w:pPr>
        <w:numPr>
          <w:ilvl w:val="0"/>
          <w:numId w:val="1"/>
        </w:numPr>
        <w:spacing w:after="5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350/2001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amenajarea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teritoriului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și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urbanismul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35F6E898" w14:textId="77777777" w:rsidR="00092445" w:rsidRPr="00481796" w:rsidRDefault="00000000">
      <w:pPr>
        <w:numPr>
          <w:ilvl w:val="0"/>
          <w:numId w:val="1"/>
        </w:numPr>
        <w:spacing w:after="0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18/1991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fondului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funciar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5C45EE3A" w14:textId="77777777" w:rsidR="00092445" w:rsidRPr="00481796" w:rsidRDefault="00000000">
      <w:pPr>
        <w:numPr>
          <w:ilvl w:val="0"/>
          <w:numId w:val="1"/>
        </w:numPr>
        <w:spacing w:after="79" w:line="238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1/2000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pentru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reconstituirea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dreptului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proprietate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asupra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terenurilor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agricole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și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celor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forestiere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, solicitate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potrivit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prevederilor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Legii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fondului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funciar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18/1991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si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ale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Legii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169/1997;  </w:t>
      </w:r>
    </w:p>
    <w:p w14:paraId="01D10D34" w14:textId="77777777" w:rsidR="00092445" w:rsidRPr="00481796" w:rsidRDefault="00000000">
      <w:pPr>
        <w:numPr>
          <w:ilvl w:val="0"/>
          <w:numId w:val="1"/>
        </w:numPr>
        <w:spacing w:after="83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98/2016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achizițiile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publice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</w:t>
      </w:r>
    </w:p>
    <w:p w14:paraId="4BF4271B" w14:textId="77777777" w:rsidR="00092445" w:rsidRPr="00481796" w:rsidRDefault="00000000">
      <w:pPr>
        <w:numPr>
          <w:ilvl w:val="0"/>
          <w:numId w:val="1"/>
        </w:numPr>
        <w:spacing w:after="83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544/2001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liberul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acces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la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informațiile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interes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public;  </w:t>
      </w:r>
    </w:p>
    <w:p w14:paraId="708D1EE2" w14:textId="77777777" w:rsidR="00092445" w:rsidRPr="00481796" w:rsidRDefault="00000000">
      <w:pPr>
        <w:numPr>
          <w:ilvl w:val="0"/>
          <w:numId w:val="1"/>
        </w:numPr>
        <w:spacing w:after="74" w:line="253" w:lineRule="auto"/>
        <w:ind w:right="1232" w:hanging="144"/>
        <w:jc w:val="both"/>
        <w:rPr>
          <w:color w:val="auto"/>
        </w:rPr>
      </w:pP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Legea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nr. 52/2003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transparența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decizională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în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administrația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publică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70E6C068" w14:textId="0928B764" w:rsidR="00092445" w:rsidRPr="00481796" w:rsidRDefault="00000000">
      <w:pPr>
        <w:numPr>
          <w:ilvl w:val="0"/>
          <w:numId w:val="1"/>
        </w:numPr>
        <w:spacing w:after="57" w:line="253" w:lineRule="auto"/>
        <w:ind w:right="1232" w:hanging="144"/>
        <w:jc w:val="both"/>
        <w:rPr>
          <w:color w:val="auto"/>
        </w:rPr>
      </w:pPr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• OG nr. 43/1997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regimul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drumurilor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5F703CCE" w14:textId="77777777" w:rsidR="00092445" w:rsidRPr="00481796" w:rsidRDefault="00000000">
      <w:pPr>
        <w:numPr>
          <w:ilvl w:val="0"/>
          <w:numId w:val="1"/>
        </w:numPr>
        <w:spacing w:after="83" w:line="253" w:lineRule="auto"/>
        <w:ind w:right="1232" w:hanging="144"/>
        <w:jc w:val="both"/>
        <w:rPr>
          <w:color w:val="auto"/>
        </w:rPr>
      </w:pPr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OG nr. 27/2002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reglementarea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activității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de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soluționare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petițiilor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6FD9A1BF" w14:textId="77777777" w:rsidR="00092445" w:rsidRPr="00481796" w:rsidRDefault="00000000">
      <w:pPr>
        <w:numPr>
          <w:ilvl w:val="0"/>
          <w:numId w:val="1"/>
        </w:numPr>
        <w:spacing w:after="5" w:line="253" w:lineRule="auto"/>
        <w:ind w:right="1232" w:hanging="144"/>
        <w:jc w:val="both"/>
        <w:rPr>
          <w:color w:val="auto"/>
        </w:rPr>
      </w:pPr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OUG nr. 109/2011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privind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guvernanța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corporativă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a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întreprinderilor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81796">
        <w:rPr>
          <w:rFonts w:ascii="Times New Roman" w:eastAsia="Times New Roman" w:hAnsi="Times New Roman" w:cs="Times New Roman"/>
          <w:color w:val="auto"/>
          <w:sz w:val="24"/>
        </w:rPr>
        <w:t>publice</w:t>
      </w:r>
      <w:proofErr w:type="spellEnd"/>
      <w:r w:rsidRPr="00481796">
        <w:rPr>
          <w:rFonts w:ascii="Times New Roman" w:eastAsia="Times New Roman" w:hAnsi="Times New Roman" w:cs="Times New Roman"/>
          <w:color w:val="auto"/>
          <w:sz w:val="24"/>
        </w:rPr>
        <w:t xml:space="preserve">;  </w:t>
      </w:r>
    </w:p>
    <w:p w14:paraId="0B1F0058" w14:textId="77777777" w:rsidR="00092445" w:rsidRDefault="00000000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5CEF6F" w14:textId="77777777" w:rsidR="00092445" w:rsidRDefault="00000000">
      <w:pPr>
        <w:spacing w:after="8" w:line="255" w:lineRule="auto"/>
        <w:ind w:left="-5" w:right="102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organizatorică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atribuțiile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departamentelor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autorității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327E916D" w14:textId="5B691457" w:rsidR="00481796" w:rsidRPr="00BB3105" w:rsidRDefault="00000000" w:rsidP="00481796">
      <w:pPr>
        <w:spacing w:after="7" w:line="249" w:lineRule="auto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-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Regulamentul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organizare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și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funcționare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aparatului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specialitate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Primarului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B3105" w:rsidRPr="00BB3105">
        <w:rPr>
          <w:rFonts w:ascii="Times New Roman" w:hAnsi="Times New Roman" w:cs="Times New Roman"/>
          <w:sz w:val="24"/>
        </w:rPr>
        <w:t>Comunei</w:t>
      </w:r>
      <w:proofErr w:type="spellEnd"/>
      <w:r w:rsidR="00BB3105" w:rsidRPr="00BB31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3105" w:rsidRPr="00BB3105">
        <w:rPr>
          <w:rFonts w:ascii="Times New Roman" w:hAnsi="Times New Roman" w:cs="Times New Roman"/>
          <w:sz w:val="24"/>
        </w:rPr>
        <w:t>Hoghiz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77CD306" w14:textId="16AE170F" w:rsidR="00481796" w:rsidRPr="00BB3105" w:rsidRDefault="00000000" w:rsidP="00481796">
      <w:pPr>
        <w:spacing w:after="7" w:line="249" w:lineRule="auto"/>
        <w:ind w:left="-5" w:hanging="10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Organigrama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pentru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aparatul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specialitate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Primarului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B3105" w:rsidRPr="00BB3105">
        <w:rPr>
          <w:rFonts w:ascii="Times New Roman" w:eastAsia="Times New Roman" w:hAnsi="Times New Roman" w:cs="Times New Roman"/>
          <w:sz w:val="24"/>
        </w:rPr>
        <w:t>Comunei</w:t>
      </w:r>
      <w:proofErr w:type="spellEnd"/>
      <w:r w:rsidR="00BB3105"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B3105" w:rsidRPr="00BB3105">
        <w:rPr>
          <w:rFonts w:ascii="Times New Roman" w:eastAsia="Times New Roman" w:hAnsi="Times New Roman" w:cs="Times New Roman"/>
          <w:sz w:val="24"/>
        </w:rPr>
        <w:t>Hoghiz</w:t>
      </w:r>
      <w:proofErr w:type="spellEnd"/>
    </w:p>
    <w:p w14:paraId="01BE79E4" w14:textId="6908650A" w:rsidR="00092445" w:rsidRPr="00BB3105" w:rsidRDefault="00000000" w:rsidP="00481796">
      <w:pPr>
        <w:spacing w:after="7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Departamente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281B8962" w14:textId="77777777" w:rsidR="00481796" w:rsidRPr="00BB3105" w:rsidRDefault="00481796" w:rsidP="00481796">
      <w:pPr>
        <w:spacing w:after="7" w:line="249" w:lineRule="auto"/>
        <w:ind w:left="-5" w:hanging="10"/>
        <w:rPr>
          <w:rFonts w:ascii="Times New Roman" w:hAnsi="Times New Roman" w:cs="Times New Roman"/>
          <w:sz w:val="24"/>
        </w:rPr>
      </w:pPr>
    </w:p>
    <w:p w14:paraId="0356DD59" w14:textId="77777777" w:rsidR="00092445" w:rsidRPr="00BB3105" w:rsidRDefault="00000000">
      <w:pPr>
        <w:spacing w:after="0"/>
        <w:ind w:left="-5" w:hanging="10"/>
        <w:rPr>
          <w:rFonts w:ascii="Times New Roman" w:hAnsi="Times New Roman" w:cs="Times New Roman"/>
          <w:sz w:val="24"/>
        </w:rPr>
      </w:pPr>
      <w:proofErr w:type="spellStart"/>
      <w:r w:rsidRPr="00BB3105">
        <w:rPr>
          <w:rFonts w:ascii="Times New Roman" w:eastAsia="Times New Roman" w:hAnsi="Times New Roman" w:cs="Times New Roman"/>
          <w:sz w:val="24"/>
        </w:rPr>
        <w:t>Programul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funcționare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instituției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67657AE" w14:textId="77777777" w:rsidR="00092445" w:rsidRPr="00BB3105" w:rsidRDefault="00000000">
      <w:pPr>
        <w:spacing w:after="0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750E8F75" w14:textId="5DA02949" w:rsidR="00092445" w:rsidRPr="00BB3105" w:rsidRDefault="00000000">
      <w:pPr>
        <w:tabs>
          <w:tab w:val="center" w:pos="432"/>
          <w:tab w:val="center" w:pos="2047"/>
        </w:tabs>
        <w:spacing w:after="7" w:line="249" w:lineRule="auto"/>
        <w:ind w:left="-15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BB310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BB3105"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Luni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- Joi: 0</w:t>
      </w:r>
      <w:r w:rsidR="00BB3105" w:rsidRPr="00BB3105">
        <w:rPr>
          <w:rFonts w:ascii="Times New Roman" w:eastAsia="Times New Roman" w:hAnsi="Times New Roman" w:cs="Times New Roman"/>
          <w:sz w:val="24"/>
        </w:rPr>
        <w:t>8</w:t>
      </w:r>
      <w:r w:rsidRPr="00BB3105">
        <w:rPr>
          <w:rFonts w:ascii="Times New Roman" w:eastAsia="Times New Roman" w:hAnsi="Times New Roman" w:cs="Times New Roman"/>
          <w:sz w:val="24"/>
        </w:rPr>
        <w:t>:</w:t>
      </w:r>
      <w:r w:rsidR="00BB3105" w:rsidRPr="00BB3105">
        <w:rPr>
          <w:rFonts w:ascii="Times New Roman" w:eastAsia="Times New Roman" w:hAnsi="Times New Roman" w:cs="Times New Roman"/>
          <w:sz w:val="24"/>
        </w:rPr>
        <w:t>0</w:t>
      </w:r>
      <w:r w:rsidRPr="00BB3105">
        <w:rPr>
          <w:rFonts w:ascii="Times New Roman" w:eastAsia="Times New Roman" w:hAnsi="Times New Roman" w:cs="Times New Roman"/>
          <w:sz w:val="24"/>
        </w:rPr>
        <w:t xml:space="preserve">0 - 16:00 </w:t>
      </w:r>
    </w:p>
    <w:p w14:paraId="4AA26394" w14:textId="727A72DD" w:rsidR="00092445" w:rsidRPr="00BB3105" w:rsidRDefault="00000000">
      <w:pPr>
        <w:spacing w:after="7" w:line="249" w:lineRule="auto"/>
        <w:ind w:left="442" w:right="4911" w:hanging="10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sz w:val="24"/>
        </w:rPr>
        <w:t xml:space="preserve">        </w:t>
      </w:r>
      <w:r w:rsidR="00481796" w:rsidRPr="00BB310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Vineri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>:        0</w:t>
      </w:r>
      <w:r w:rsidR="00BB3105" w:rsidRPr="00BB3105">
        <w:rPr>
          <w:rFonts w:ascii="Times New Roman" w:eastAsia="Times New Roman" w:hAnsi="Times New Roman" w:cs="Times New Roman"/>
          <w:sz w:val="24"/>
        </w:rPr>
        <w:t>8</w:t>
      </w:r>
      <w:r w:rsidRPr="00BB3105">
        <w:rPr>
          <w:rFonts w:ascii="Times New Roman" w:eastAsia="Times New Roman" w:hAnsi="Times New Roman" w:cs="Times New Roman"/>
          <w:sz w:val="24"/>
        </w:rPr>
        <w:t>:</w:t>
      </w:r>
      <w:r w:rsidR="00BB3105" w:rsidRPr="00BB3105">
        <w:rPr>
          <w:rFonts w:ascii="Times New Roman" w:eastAsia="Times New Roman" w:hAnsi="Times New Roman" w:cs="Times New Roman"/>
          <w:sz w:val="24"/>
        </w:rPr>
        <w:t>0</w:t>
      </w:r>
      <w:r w:rsidRPr="00BB3105">
        <w:rPr>
          <w:rFonts w:ascii="Times New Roman" w:eastAsia="Times New Roman" w:hAnsi="Times New Roman" w:cs="Times New Roman"/>
          <w:sz w:val="24"/>
        </w:rPr>
        <w:t>0 - 1</w:t>
      </w:r>
      <w:r w:rsidR="00BB3105" w:rsidRPr="00BB3105">
        <w:rPr>
          <w:rFonts w:ascii="Times New Roman" w:eastAsia="Times New Roman" w:hAnsi="Times New Roman" w:cs="Times New Roman"/>
          <w:sz w:val="24"/>
        </w:rPr>
        <w:t>4</w:t>
      </w:r>
      <w:r w:rsidRPr="00BB3105">
        <w:rPr>
          <w:rFonts w:ascii="Times New Roman" w:eastAsia="Times New Roman" w:hAnsi="Times New Roman" w:cs="Times New Roman"/>
          <w:sz w:val="24"/>
        </w:rPr>
        <w:t>:</w:t>
      </w:r>
      <w:r w:rsidR="00BB3105" w:rsidRPr="00BB3105">
        <w:rPr>
          <w:rFonts w:ascii="Times New Roman" w:eastAsia="Times New Roman" w:hAnsi="Times New Roman" w:cs="Times New Roman"/>
          <w:sz w:val="24"/>
        </w:rPr>
        <w:t>0</w:t>
      </w:r>
      <w:r w:rsidRPr="00BB3105">
        <w:rPr>
          <w:rFonts w:ascii="Times New Roman" w:eastAsia="Times New Roman" w:hAnsi="Times New Roman" w:cs="Times New Roman"/>
          <w:sz w:val="24"/>
        </w:rPr>
        <w:t xml:space="preserve">0 </w:t>
      </w:r>
    </w:p>
    <w:p w14:paraId="52D30A25" w14:textId="77777777" w:rsidR="00092445" w:rsidRPr="00BB3105" w:rsidRDefault="00000000">
      <w:pPr>
        <w:spacing w:after="0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</w:p>
    <w:p w14:paraId="0538FE11" w14:textId="2381C9B2" w:rsidR="00092445" w:rsidRPr="00BB3105" w:rsidRDefault="00000000">
      <w:pPr>
        <w:spacing w:after="0"/>
        <w:ind w:left="-5" w:hanging="10"/>
        <w:rPr>
          <w:rFonts w:ascii="Times New Roman" w:hAnsi="Times New Roman" w:cs="Times New Roman"/>
          <w:sz w:val="24"/>
        </w:rPr>
      </w:pPr>
      <w:proofErr w:type="spellStart"/>
      <w:r w:rsidRPr="00BB3105">
        <w:rPr>
          <w:rFonts w:ascii="Times New Roman" w:eastAsia="Times New Roman" w:hAnsi="Times New Roman" w:cs="Times New Roman"/>
          <w:sz w:val="24"/>
        </w:rPr>
        <w:t>Programul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publicul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796BB" w14:textId="446F5787" w:rsidR="00092445" w:rsidRPr="00BB3105" w:rsidRDefault="00000000">
      <w:pPr>
        <w:spacing w:after="7" w:line="249" w:lineRule="auto"/>
        <w:ind w:left="417" w:right="5981" w:hanging="432"/>
        <w:rPr>
          <w:rFonts w:ascii="Times New Roman" w:hAnsi="Times New Roman" w:cs="Times New Roman"/>
          <w:sz w:val="24"/>
        </w:rPr>
      </w:pPr>
      <w:r w:rsidRPr="00BB3105"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Luni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 xml:space="preserve"> - Joi:  08:00 - 1</w:t>
      </w:r>
      <w:r w:rsidR="00BB3105" w:rsidRPr="00BB3105">
        <w:rPr>
          <w:rFonts w:ascii="Times New Roman" w:eastAsia="Times New Roman" w:hAnsi="Times New Roman" w:cs="Times New Roman"/>
          <w:sz w:val="24"/>
        </w:rPr>
        <w:t>6</w:t>
      </w:r>
      <w:r w:rsidRPr="00BB3105">
        <w:rPr>
          <w:rFonts w:ascii="Times New Roman" w:eastAsia="Times New Roman" w:hAnsi="Times New Roman" w:cs="Times New Roman"/>
          <w:sz w:val="24"/>
        </w:rPr>
        <w:t xml:space="preserve">:00         </w:t>
      </w:r>
      <w:r w:rsidR="00481796" w:rsidRPr="00BB3105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proofErr w:type="spellStart"/>
      <w:r w:rsidRPr="00BB3105">
        <w:rPr>
          <w:rFonts w:ascii="Times New Roman" w:eastAsia="Times New Roman" w:hAnsi="Times New Roman" w:cs="Times New Roman"/>
          <w:sz w:val="24"/>
        </w:rPr>
        <w:t>Vineri</w:t>
      </w:r>
      <w:proofErr w:type="spellEnd"/>
      <w:r w:rsidRPr="00BB3105">
        <w:rPr>
          <w:rFonts w:ascii="Times New Roman" w:eastAsia="Times New Roman" w:hAnsi="Times New Roman" w:cs="Times New Roman"/>
          <w:sz w:val="24"/>
        </w:rPr>
        <w:t>:       08:00 - 1</w:t>
      </w:r>
      <w:r w:rsidR="00BB3105" w:rsidRPr="00BB3105">
        <w:rPr>
          <w:rFonts w:ascii="Times New Roman" w:eastAsia="Times New Roman" w:hAnsi="Times New Roman" w:cs="Times New Roman"/>
          <w:sz w:val="24"/>
        </w:rPr>
        <w:t>4</w:t>
      </w:r>
      <w:r w:rsidRPr="00BB3105">
        <w:rPr>
          <w:rFonts w:ascii="Times New Roman" w:eastAsia="Times New Roman" w:hAnsi="Times New Roman" w:cs="Times New Roman"/>
          <w:sz w:val="24"/>
        </w:rPr>
        <w:t xml:space="preserve">:00 </w:t>
      </w:r>
    </w:p>
    <w:p w14:paraId="64DE8BDA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81737" w14:textId="77777777" w:rsidR="00092445" w:rsidRDefault="0000000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1C7051AE" w14:textId="77777777" w:rsidR="00481796" w:rsidRDefault="00481796">
      <w:pPr>
        <w:spacing w:after="0"/>
      </w:pPr>
    </w:p>
    <w:p w14:paraId="738F7DD5" w14:textId="77777777" w:rsidR="00092445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prenumele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conducerea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autorității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2DB40F3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578BC3" w14:textId="09410C97" w:rsidR="00092445" w:rsidRDefault="00000000">
      <w:pPr>
        <w:pStyle w:val="Heading1"/>
        <w:ind w:left="-5"/>
      </w:pPr>
      <w:r>
        <w:rPr>
          <w:color w:val="000000"/>
          <w:u w:val="none" w:color="000000"/>
        </w:rPr>
        <w:t xml:space="preserve">Primar – </w:t>
      </w:r>
      <w:r w:rsidR="00BB3105">
        <w:rPr>
          <w:color w:val="000000"/>
          <w:u w:val="none" w:color="000000"/>
        </w:rPr>
        <w:t>Ioan BUTA</w:t>
      </w:r>
    </w:p>
    <w:p w14:paraId="09997762" w14:textId="77777777" w:rsidR="00092445" w:rsidRDefault="00000000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859F46" w14:textId="55E2D15F" w:rsidR="00092445" w:rsidRDefault="00000000">
      <w:pPr>
        <w:spacing w:after="7" w:line="249" w:lineRule="auto"/>
        <w:ind w:left="-5" w:right="49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="00BB3105">
        <w:rPr>
          <w:rFonts w:ascii="Times New Roman" w:eastAsia="Times New Roman" w:hAnsi="Times New Roman" w:cs="Times New Roman"/>
          <w:sz w:val="24"/>
        </w:rPr>
        <w:t xml:space="preserve"> str. </w:t>
      </w:r>
      <w:proofErr w:type="spellStart"/>
      <w:r w:rsidR="00BB3105">
        <w:rPr>
          <w:rFonts w:ascii="Times New Roman" w:eastAsia="Times New Roman" w:hAnsi="Times New Roman" w:cs="Times New Roman"/>
          <w:sz w:val="24"/>
        </w:rPr>
        <w:t>Făgărașului</w:t>
      </w:r>
      <w:proofErr w:type="spellEnd"/>
      <w:r w:rsidR="00BB3105">
        <w:rPr>
          <w:rFonts w:ascii="Times New Roman" w:eastAsia="Times New Roman" w:hAnsi="Times New Roman" w:cs="Times New Roman"/>
          <w:sz w:val="24"/>
        </w:rPr>
        <w:t xml:space="preserve"> nr.161 com </w:t>
      </w:r>
      <w:proofErr w:type="spellStart"/>
      <w:r w:rsidR="00BB3105">
        <w:rPr>
          <w:rFonts w:ascii="Times New Roman" w:eastAsia="Times New Roman" w:hAnsi="Times New Roman" w:cs="Times New Roman"/>
          <w:sz w:val="24"/>
        </w:rPr>
        <w:t>Hoghiz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C34DF" w14:textId="4ABA5659" w:rsidR="00092445" w:rsidRDefault="00000000">
      <w:pPr>
        <w:pStyle w:val="Heading1"/>
        <w:ind w:left="-5"/>
      </w:pPr>
      <w:r>
        <w:rPr>
          <w:b w:val="0"/>
          <w:color w:val="000000"/>
          <w:u w:val="none" w:color="000000"/>
        </w:rPr>
        <w:t xml:space="preserve">Email: </w:t>
      </w:r>
      <w:r w:rsidR="00BB3105" w:rsidRPr="00BB3105">
        <w:rPr>
          <w:color w:val="auto"/>
          <w:u w:val="none"/>
        </w:rPr>
        <w:t>primariahoghiz@yahoo.com</w:t>
      </w:r>
      <w:r w:rsidRPr="00BB3105">
        <w:rPr>
          <w:b w:val="0"/>
          <w:color w:val="auto"/>
          <w:u w:val="none" w:color="000000"/>
        </w:rPr>
        <w:t xml:space="preserve"> </w:t>
      </w:r>
    </w:p>
    <w:p w14:paraId="34C50CD4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89F53D" w14:textId="77777777" w:rsidR="00092445" w:rsidRDefault="00000000">
      <w:pPr>
        <w:spacing w:after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91DEED" w14:textId="54AD1BA7" w:rsidR="00092445" w:rsidRDefault="00000000">
      <w:pPr>
        <w:pStyle w:val="Heading2"/>
        <w:ind w:left="-5"/>
      </w:pPr>
      <w:proofErr w:type="spellStart"/>
      <w:r>
        <w:rPr>
          <w:color w:val="000000"/>
          <w:u w:val="none" w:color="000000"/>
        </w:rPr>
        <w:t>Viceprimar</w:t>
      </w:r>
      <w:proofErr w:type="spellEnd"/>
      <w:r>
        <w:rPr>
          <w:color w:val="000000"/>
          <w:u w:val="none" w:color="000000"/>
        </w:rPr>
        <w:t xml:space="preserve"> –  </w:t>
      </w:r>
      <w:r w:rsidR="00BB3105">
        <w:rPr>
          <w:color w:val="000000"/>
          <w:u w:val="none" w:color="000000"/>
        </w:rPr>
        <w:t>Ștefan-Iosif BAGA</w:t>
      </w:r>
      <w:r>
        <w:rPr>
          <w:color w:val="000000"/>
          <w:u w:val="none" w:color="000000"/>
        </w:rPr>
        <w:t xml:space="preserve"> </w:t>
      </w:r>
    </w:p>
    <w:p w14:paraId="78222C05" w14:textId="77777777" w:rsidR="00092445" w:rsidRDefault="00000000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1E85E60" w14:textId="77777777" w:rsidR="00BB3105" w:rsidRDefault="00BB3105" w:rsidP="00BB3105">
      <w:pPr>
        <w:spacing w:after="7" w:line="249" w:lineRule="auto"/>
        <w:ind w:left="-5" w:right="49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str. </w:t>
      </w:r>
      <w:proofErr w:type="spellStart"/>
      <w:r>
        <w:rPr>
          <w:rFonts w:ascii="Times New Roman" w:eastAsia="Times New Roman" w:hAnsi="Times New Roman" w:cs="Times New Roman"/>
          <w:sz w:val="24"/>
        </w:rPr>
        <w:t>Făgărașului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nr.161 com </w:t>
      </w:r>
      <w:proofErr w:type="spellStart"/>
      <w:r>
        <w:rPr>
          <w:rFonts w:ascii="Times New Roman" w:eastAsia="Times New Roman" w:hAnsi="Times New Roman" w:cs="Times New Roman"/>
          <w:sz w:val="24"/>
        </w:rPr>
        <w:t>Hoghiz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797346" w14:textId="77777777" w:rsidR="00BB3105" w:rsidRDefault="00BB3105" w:rsidP="00BB3105">
      <w:pPr>
        <w:pStyle w:val="Heading1"/>
        <w:ind w:left="-5"/>
      </w:pPr>
      <w:r>
        <w:rPr>
          <w:b w:val="0"/>
          <w:color w:val="000000"/>
          <w:u w:val="none" w:color="000000"/>
        </w:rPr>
        <w:t xml:space="preserve">Email: </w:t>
      </w:r>
      <w:r w:rsidRPr="00BB3105">
        <w:rPr>
          <w:color w:val="auto"/>
          <w:u w:val="none"/>
        </w:rPr>
        <w:t>primariahoghiz@yahoo.com</w:t>
      </w:r>
      <w:r w:rsidRPr="00BB3105">
        <w:rPr>
          <w:b w:val="0"/>
          <w:color w:val="auto"/>
          <w:u w:val="none" w:color="000000"/>
        </w:rPr>
        <w:t xml:space="preserve"> </w:t>
      </w:r>
    </w:p>
    <w:p w14:paraId="7906B9F9" w14:textId="2BA02E5B" w:rsidR="00092445" w:rsidRDefault="00BB310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197F98" w14:textId="27BBC2AC" w:rsidR="00092445" w:rsidRDefault="00000000">
      <w:pPr>
        <w:pStyle w:val="Heading2"/>
        <w:ind w:left="-5"/>
      </w:pPr>
      <w:proofErr w:type="spellStart"/>
      <w:r>
        <w:rPr>
          <w:color w:val="000000"/>
          <w:u w:val="none" w:color="000000"/>
        </w:rPr>
        <w:t>Secretar</w:t>
      </w:r>
      <w:proofErr w:type="spellEnd"/>
      <w:r>
        <w:rPr>
          <w:color w:val="000000"/>
          <w:u w:val="none" w:color="000000"/>
        </w:rPr>
        <w:t xml:space="preserve"> General – </w:t>
      </w:r>
      <w:r w:rsidR="00BB3105">
        <w:rPr>
          <w:color w:val="000000"/>
          <w:u w:val="none" w:color="000000"/>
        </w:rPr>
        <w:t>Monica CIRICA</w:t>
      </w:r>
      <w:r>
        <w:rPr>
          <w:color w:val="000000"/>
          <w:u w:val="none" w:color="000000"/>
        </w:rPr>
        <w:t xml:space="preserve">  </w:t>
      </w:r>
    </w:p>
    <w:p w14:paraId="7740A0B0" w14:textId="77777777" w:rsidR="00092445" w:rsidRDefault="00000000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9569364" w14:textId="77777777" w:rsidR="00BB3105" w:rsidRDefault="00BB3105" w:rsidP="00BB3105">
      <w:pPr>
        <w:spacing w:after="7" w:line="249" w:lineRule="auto"/>
        <w:ind w:left="-5" w:right="49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str. </w:t>
      </w:r>
      <w:proofErr w:type="spellStart"/>
      <w:r>
        <w:rPr>
          <w:rFonts w:ascii="Times New Roman" w:eastAsia="Times New Roman" w:hAnsi="Times New Roman" w:cs="Times New Roman"/>
          <w:sz w:val="24"/>
        </w:rPr>
        <w:t>Făgărașului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nr.161 com </w:t>
      </w:r>
      <w:proofErr w:type="spellStart"/>
      <w:r>
        <w:rPr>
          <w:rFonts w:ascii="Times New Roman" w:eastAsia="Times New Roman" w:hAnsi="Times New Roman" w:cs="Times New Roman"/>
          <w:sz w:val="24"/>
        </w:rPr>
        <w:t>Hoghiz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615DFD" w14:textId="77777777" w:rsidR="00BB3105" w:rsidRDefault="00BB3105" w:rsidP="00BB3105">
      <w:pPr>
        <w:pStyle w:val="Heading1"/>
        <w:ind w:left="-5"/>
      </w:pPr>
      <w:r>
        <w:rPr>
          <w:b w:val="0"/>
          <w:color w:val="000000"/>
          <w:u w:val="none" w:color="000000"/>
        </w:rPr>
        <w:t xml:space="preserve">Email: </w:t>
      </w:r>
      <w:r w:rsidRPr="00BB3105">
        <w:rPr>
          <w:color w:val="auto"/>
          <w:u w:val="none"/>
        </w:rPr>
        <w:t>primariahoghiz@yahoo.com</w:t>
      </w:r>
      <w:r w:rsidRPr="00BB3105">
        <w:rPr>
          <w:b w:val="0"/>
          <w:color w:val="auto"/>
          <w:u w:val="none" w:color="000000"/>
        </w:rPr>
        <w:t xml:space="preserve"> </w:t>
      </w:r>
    </w:p>
    <w:p w14:paraId="675F8208" w14:textId="77777777" w:rsidR="00BB3105" w:rsidRDefault="00BB3105" w:rsidP="00BB310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762590" w14:textId="7CAD9B21" w:rsidR="00092445" w:rsidRDefault="00000000">
      <w:pPr>
        <w:pStyle w:val="Heading3"/>
        <w:ind w:left="-5"/>
      </w:pPr>
      <w:r>
        <w:t xml:space="preserve">Administrator Public – </w:t>
      </w:r>
      <w:r w:rsidR="00481796">
        <w:t>-------------------------</w:t>
      </w:r>
      <w:r>
        <w:t xml:space="preserve"> </w:t>
      </w:r>
    </w:p>
    <w:p w14:paraId="6F8BBF87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3FA36A" w14:textId="41DCD184" w:rsidR="00092445" w:rsidRDefault="00000000">
      <w:pPr>
        <w:spacing w:after="7" w:line="249" w:lineRule="auto"/>
        <w:ind w:left="-5" w:right="49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481796">
        <w:rPr>
          <w:rFonts w:ascii="Times New Roman" w:eastAsia="Times New Roman" w:hAnsi="Times New Roman" w:cs="Times New Roman"/>
          <w:sz w:val="24"/>
        </w:rPr>
        <w:t>-------------------------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6CFFA3" w14:textId="7DB53CE6" w:rsidR="00092445" w:rsidRDefault="00000000">
      <w:pPr>
        <w:spacing w:after="7" w:line="249" w:lineRule="auto"/>
        <w:ind w:left="-5" w:right="49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Telefon</w:t>
      </w:r>
      <w:proofErr w:type="spellEnd"/>
      <w:r w:rsidR="00481796">
        <w:t>: ------------------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7D9CC" w14:textId="12DD80D8" w:rsidR="00092445" w:rsidRDefault="00000000">
      <w:pPr>
        <w:pStyle w:val="Heading1"/>
        <w:ind w:left="-5"/>
      </w:pPr>
      <w:r>
        <w:rPr>
          <w:b w:val="0"/>
          <w:color w:val="000000"/>
          <w:u w:val="none" w:color="000000"/>
        </w:rPr>
        <w:t xml:space="preserve">Email: </w:t>
      </w:r>
      <w:r w:rsidR="00481796">
        <w:t>--------------------------</w:t>
      </w:r>
      <w:r>
        <w:rPr>
          <w:color w:val="628ECF"/>
          <w:u w:val="none" w:color="000000"/>
        </w:rPr>
        <w:t xml:space="preserve"> </w:t>
      </w:r>
    </w:p>
    <w:p w14:paraId="2B8B28D3" w14:textId="77777777" w:rsidR="00092445" w:rsidRDefault="00000000">
      <w:pPr>
        <w:spacing w:after="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A9E598" w14:textId="77777777" w:rsidR="00092445" w:rsidRPr="00BB3105" w:rsidRDefault="00000000">
      <w:pPr>
        <w:spacing w:after="0"/>
        <w:ind w:left="-5" w:hanging="10"/>
        <w:rPr>
          <w:color w:val="auto"/>
        </w:rPr>
      </w:pP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Numele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și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prenumele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funcționarilor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responsabili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cu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difuzarea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informațiilor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publice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:  </w:t>
      </w:r>
    </w:p>
    <w:p w14:paraId="54D9C1DF" w14:textId="77777777" w:rsidR="00092445" w:rsidRPr="00BB3105" w:rsidRDefault="00000000">
      <w:pPr>
        <w:spacing w:after="0"/>
        <w:rPr>
          <w:color w:val="auto"/>
        </w:rPr>
      </w:pPr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40EF770E" w14:textId="27A6C987" w:rsidR="00092445" w:rsidRPr="00BB3105" w:rsidRDefault="00481796">
      <w:pPr>
        <w:spacing w:after="7" w:line="249" w:lineRule="auto"/>
        <w:ind w:left="-5" w:hanging="10"/>
        <w:rPr>
          <w:color w:val="auto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BB3105">
        <w:rPr>
          <w:rFonts w:ascii="Times New Roman" w:eastAsia="Times New Roman" w:hAnsi="Times New Roman" w:cs="Times New Roman"/>
          <w:color w:val="auto"/>
          <w:sz w:val="24"/>
        </w:rPr>
        <w:t>C</w:t>
      </w:r>
      <w:r w:rsidRPr="00BB3105">
        <w:rPr>
          <w:rFonts w:ascii="Times New Roman" w:eastAsia="Times New Roman" w:hAnsi="Times New Roman" w:cs="Times New Roman"/>
          <w:color w:val="auto"/>
          <w:sz w:val="24"/>
        </w:rPr>
        <w:t>ompartiment</w:t>
      </w:r>
      <w:r w:rsidR="00BB3105">
        <w:rPr>
          <w:rFonts w:ascii="Times New Roman" w:eastAsia="Times New Roman" w:hAnsi="Times New Roman" w:cs="Times New Roman"/>
          <w:color w:val="auto"/>
          <w:sz w:val="24"/>
        </w:rPr>
        <w:t>ul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BB3105">
        <w:rPr>
          <w:rFonts w:ascii="Times New Roman" w:eastAsia="Times New Roman" w:hAnsi="Times New Roman" w:cs="Times New Roman"/>
          <w:color w:val="auto"/>
          <w:sz w:val="24"/>
        </w:rPr>
        <w:t>Relații</w:t>
      </w:r>
      <w:proofErr w:type="spellEnd"/>
      <w:r w:rsidR="00BB3105">
        <w:rPr>
          <w:rFonts w:ascii="Times New Roman" w:eastAsia="Times New Roman" w:hAnsi="Times New Roman" w:cs="Times New Roman"/>
          <w:color w:val="auto"/>
          <w:sz w:val="24"/>
        </w:rPr>
        <w:t xml:space="preserve"> cu </w:t>
      </w:r>
      <w:proofErr w:type="spellStart"/>
      <w:r w:rsidR="00BB3105">
        <w:rPr>
          <w:rFonts w:ascii="Times New Roman" w:eastAsia="Times New Roman" w:hAnsi="Times New Roman" w:cs="Times New Roman"/>
          <w:color w:val="auto"/>
          <w:sz w:val="24"/>
        </w:rPr>
        <w:t>publicul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492D263" w14:textId="0529364B" w:rsidR="00BB3105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Adresa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: str. </w:t>
      </w: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Făgărașului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nr.161 </w:t>
      </w: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Hoghiz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F9DF874" w14:textId="77777777" w:rsidR="00BB3105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Email: primariahoghiz@yahoo.com </w:t>
      </w:r>
    </w:p>
    <w:p w14:paraId="490CEB3F" w14:textId="2BB88435" w:rsidR="00481796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000000" w:rsidRPr="00BB3105">
        <w:rPr>
          <w:rFonts w:ascii="Times New Roman" w:eastAsia="Times New Roman" w:hAnsi="Times New Roman" w:cs="Times New Roman"/>
          <w:color w:val="auto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</w:rPr>
        <w:t>: 0268286077</w:t>
      </w:r>
    </w:p>
    <w:p w14:paraId="23571E3E" w14:textId="39295FF1" w:rsidR="00092445" w:rsidRPr="00BB3105" w:rsidRDefault="00092445" w:rsidP="00BB3105">
      <w:pPr>
        <w:spacing w:after="7" w:line="249" w:lineRule="auto"/>
        <w:ind w:right="6279"/>
        <w:rPr>
          <w:color w:val="auto"/>
        </w:rPr>
      </w:pPr>
    </w:p>
    <w:p w14:paraId="602FFD19" w14:textId="77777777" w:rsidR="00092445" w:rsidRPr="00BB3105" w:rsidRDefault="00000000">
      <w:pPr>
        <w:spacing w:after="3"/>
        <w:rPr>
          <w:color w:val="auto"/>
        </w:rPr>
      </w:pPr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2C0D9A59" w14:textId="77777777" w:rsidR="00092445" w:rsidRPr="00BB3105" w:rsidRDefault="00000000">
      <w:pPr>
        <w:spacing w:after="0"/>
        <w:ind w:left="-5" w:hanging="10"/>
        <w:rPr>
          <w:color w:val="auto"/>
        </w:rPr>
      </w:pPr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d)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Coordonatele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de contact ale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autorității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sau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instituției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>publice</w:t>
      </w:r>
      <w:proofErr w:type="spellEnd"/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: </w:t>
      </w:r>
    </w:p>
    <w:p w14:paraId="20E72240" w14:textId="77777777" w:rsidR="00092445" w:rsidRPr="00BB3105" w:rsidRDefault="00000000">
      <w:pPr>
        <w:spacing w:after="17"/>
        <w:rPr>
          <w:color w:val="auto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5E19A386" w14:textId="01F22632" w:rsidR="00092445" w:rsidRPr="00BB3105" w:rsidRDefault="00000000">
      <w:pPr>
        <w:spacing w:after="0"/>
        <w:ind w:left="-5" w:hanging="10"/>
        <w:rPr>
          <w:color w:val="auto"/>
        </w:rPr>
      </w:pP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Primăria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BB3105">
        <w:rPr>
          <w:rFonts w:ascii="Times New Roman" w:eastAsia="Times New Roman" w:hAnsi="Times New Roman" w:cs="Times New Roman"/>
          <w:color w:val="auto"/>
          <w:sz w:val="24"/>
        </w:rPr>
        <w:t>Comunei</w:t>
      </w:r>
      <w:proofErr w:type="spellEnd"/>
      <w:r w:rsid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BB3105">
        <w:rPr>
          <w:rFonts w:ascii="Times New Roman" w:eastAsia="Times New Roman" w:hAnsi="Times New Roman" w:cs="Times New Roman"/>
          <w:color w:val="auto"/>
          <w:sz w:val="24"/>
        </w:rPr>
        <w:t>Hoghiz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7E1AC1E0" w14:textId="77777777" w:rsidR="00BB3105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Adresa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: str. </w:t>
      </w: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Făgărașului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nr.161 </w:t>
      </w: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Hoghiz</w:t>
      </w:r>
      <w:proofErr w:type="spellEnd"/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38CAE80" w14:textId="77777777" w:rsidR="00BB3105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Email: primariahoghiz@yahoo.com </w:t>
      </w:r>
    </w:p>
    <w:p w14:paraId="270F55B8" w14:textId="77777777" w:rsidR="00BB3105" w:rsidRPr="00BB3105" w:rsidRDefault="00BB3105" w:rsidP="00BB3105">
      <w:pPr>
        <w:spacing w:after="7" w:line="249" w:lineRule="auto"/>
        <w:ind w:left="-5" w:right="6279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BB31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BB3105">
        <w:rPr>
          <w:rFonts w:ascii="Times New Roman" w:eastAsia="Times New Roman" w:hAnsi="Times New Roman" w:cs="Times New Roman"/>
          <w:color w:val="auto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</w:rPr>
        <w:t>: 0268286077</w:t>
      </w:r>
    </w:p>
    <w:p w14:paraId="3EBD2AA5" w14:textId="77777777" w:rsidR="00092445" w:rsidRPr="00BB3105" w:rsidRDefault="00000000">
      <w:pPr>
        <w:spacing w:after="36"/>
        <w:rPr>
          <w:color w:val="auto"/>
        </w:rPr>
      </w:pPr>
      <w:r w:rsidRPr="00BB310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4D841BCF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7560095" w14:textId="06934633" w:rsidR="00092445" w:rsidRDefault="00000000" w:rsidP="00481796">
      <w:pPr>
        <w:spacing w:after="2" w:line="254" w:lineRule="auto"/>
        <w:ind w:left="-5" w:right="1229" w:hanging="10"/>
        <w:jc w:val="both"/>
        <w:rPr>
          <w:rFonts w:ascii="Times New Roman" w:eastAsia="Times New Roman" w:hAnsi="Times New Roman" w:cs="Times New Roman"/>
          <w:b/>
          <w:color w:val="2F2F2F"/>
          <w:sz w:val="24"/>
        </w:rPr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e).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Sursele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financiare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bugetul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bilanțul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contabil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</w:p>
    <w:p w14:paraId="29D477A9" w14:textId="77777777" w:rsidR="00B678B4" w:rsidRDefault="00B678B4" w:rsidP="00481796">
      <w:pPr>
        <w:spacing w:after="2" w:line="254" w:lineRule="auto"/>
        <w:ind w:left="-5" w:right="1229" w:hanging="10"/>
        <w:jc w:val="both"/>
      </w:pPr>
    </w:p>
    <w:p w14:paraId="0961170B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</w:p>
    <w:p w14:paraId="6CBDBC56" w14:textId="77777777" w:rsidR="00092445" w:rsidRDefault="00000000">
      <w:pPr>
        <w:spacing w:after="2" w:line="254" w:lineRule="auto"/>
        <w:ind w:left="-5" w:right="1229" w:hanging="10"/>
        <w:jc w:val="both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f).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Programele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strategiile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proprii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>: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45EF2A0D" w14:textId="65C9732A" w:rsidR="00092445" w:rsidRDefault="00092445">
      <w:pPr>
        <w:numPr>
          <w:ilvl w:val="0"/>
          <w:numId w:val="2"/>
        </w:numPr>
        <w:spacing w:after="0"/>
        <w:ind w:right="756" w:hanging="240"/>
      </w:pPr>
      <w:hyperlink r:id="rId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</w:rPr>
          <w:t>Strategia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de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</w:rPr>
          <w:t>Dezvoltare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hyperlink r:id="rId6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</w:rPr>
          <w:t>Durabilă</w:t>
        </w:r>
        <w:proofErr w:type="spellEnd"/>
      </w:hyperlink>
    </w:p>
    <w:p w14:paraId="216F17F3" w14:textId="22FCA067" w:rsidR="00092445" w:rsidRDefault="00092445">
      <w:pPr>
        <w:spacing w:after="0"/>
      </w:pPr>
    </w:p>
    <w:p w14:paraId="3DF67EBF" w14:textId="77777777" w:rsidR="00092445" w:rsidRDefault="00000000">
      <w:pPr>
        <w:spacing w:after="2" w:line="254" w:lineRule="auto"/>
        <w:ind w:left="-5" w:right="1229" w:hanging="10"/>
        <w:jc w:val="both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g). Lista care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cuprinde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public conform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Legii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nr. 544/2001 -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liberul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acces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public: </w:t>
      </w:r>
    </w:p>
    <w:p w14:paraId="6F5A6431" w14:textId="6811257F" w:rsidR="00092445" w:rsidRDefault="00000000" w:rsidP="00481796">
      <w:pPr>
        <w:spacing w:after="6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79C2AF72" w14:textId="77777777" w:rsidR="00092445" w:rsidRDefault="00000000">
      <w:pPr>
        <w:spacing w:after="17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</w:p>
    <w:p w14:paraId="3CD1AE29" w14:textId="77777777" w:rsidR="00092445" w:rsidRDefault="00000000">
      <w:pPr>
        <w:spacing w:after="2" w:line="254" w:lineRule="auto"/>
        <w:ind w:left="-5" w:right="1229" w:hanging="10"/>
        <w:jc w:val="both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lastRenderedPageBreak/>
        <w:t xml:space="preserve">l)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contestare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deciziei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autorității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situația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consideră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vătămată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privința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dreptului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acces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public solicitate.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53133D93" w14:textId="77777777" w:rsidR="00092445" w:rsidRDefault="00000000">
      <w:pPr>
        <w:spacing w:after="73" w:line="245" w:lineRule="auto"/>
        <w:ind w:left="-5" w:right="1231" w:hanging="10"/>
        <w:jc w:val="both"/>
      </w:pP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Conform art.22 din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Legea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 nr. 544/2001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liberul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acces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interes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public: </w:t>
      </w:r>
    </w:p>
    <w:p w14:paraId="242E12B6" w14:textId="77777777" w:rsidR="00092445" w:rsidRDefault="00000000">
      <w:pPr>
        <w:spacing w:after="90" w:line="245" w:lineRule="auto"/>
        <w:ind w:left="-5" w:right="1231" w:hanging="10"/>
        <w:jc w:val="both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" </w:t>
      </w:r>
      <w:r>
        <w:rPr>
          <w:rFonts w:ascii="Times New Roman" w:eastAsia="Times New Roman" w:hAnsi="Times New Roman" w:cs="Times New Roman"/>
          <w:b/>
          <w:color w:val="2F2F2F"/>
          <w:sz w:val="24"/>
        </w:rPr>
        <w:t>(1)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care o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persoană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consideră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vătămată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drepturile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sale,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prevăzute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prezenta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lege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aceasta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plângere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secția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contencios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tribunalului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cărei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rază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teritorială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domiciliază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cărei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rază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teritorială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află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sediul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autorității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ori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instituției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publice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Plângerea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termen de </w:t>
      </w: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30 de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4"/>
        </w:rPr>
        <w:t>zile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expirării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prevăzut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la </w:t>
      </w:r>
      <w:r>
        <w:rPr>
          <w:rFonts w:ascii="Times New Roman" w:eastAsia="Times New Roman" w:hAnsi="Times New Roman" w:cs="Times New Roman"/>
          <w:b/>
          <w:color w:val="2F2F2F"/>
          <w:sz w:val="24"/>
        </w:rPr>
        <w:t>art. 7.</w:t>
      </w: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14:paraId="16908F96" w14:textId="77777777" w:rsidR="00092445" w:rsidRDefault="00000000">
      <w:pPr>
        <w:spacing w:after="0" w:line="331" w:lineRule="auto"/>
        <w:ind w:left="-5" w:right="1231" w:hanging="10"/>
        <w:jc w:val="both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2F2F2F"/>
          <w:sz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Instanța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obliga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autoritatea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instituția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furnizeze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interes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public solicitate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plătească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daune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morale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</w:rPr>
        <w:t xml:space="preserve"> patrimoniale". </w:t>
      </w:r>
    </w:p>
    <w:p w14:paraId="42E11B33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DD45B9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C8AE03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C880D4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0339C1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CB7ACE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32F492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DD66AB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B8A1F6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2A2D51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1932D4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BF9D8B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0BD5FC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1CDB06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0B2AAD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712337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60ABD4" w14:textId="77777777" w:rsidR="00092445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92445">
      <w:pgSz w:w="11906" w:h="16838"/>
      <w:pgMar w:top="383" w:right="170" w:bottom="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304"/>
    <w:multiLevelType w:val="hybridMultilevel"/>
    <w:tmpl w:val="D2E8A8DE"/>
    <w:lvl w:ilvl="0" w:tplc="B5F6579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844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08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5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44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81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23C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9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AB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F0235"/>
    <w:multiLevelType w:val="hybridMultilevel"/>
    <w:tmpl w:val="BB68145C"/>
    <w:lvl w:ilvl="0" w:tplc="7478AE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2018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C9B1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2E01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3A1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E71A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DC1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032D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AA8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943989">
    <w:abstractNumId w:val="0"/>
  </w:num>
  <w:num w:numId="2" w16cid:durableId="125929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45"/>
    <w:rsid w:val="00092445"/>
    <w:rsid w:val="00481796"/>
    <w:rsid w:val="00631490"/>
    <w:rsid w:val="00B678B4"/>
    <w:rsid w:val="00BA53C8"/>
    <w:rsid w:val="00B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529F"/>
  <w15:docId w15:val="{03A47768-38EF-44EF-8A27-7D1F6AA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FF"/>
      <w:u w:val="single" w:color="00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628ECF"/>
      <w:u w:val="single" w:color="628ECF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628ECF"/>
      <w:sz w:val="24"/>
      <w:u w:val="single" w:color="628ECF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817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asovcity.ro/file-zone/strategii/Strategia%20de%20Dezvoltare%20Durabila%20Brasov%202030/Strategia-dezvoltare/Strategia%20de%20dezvoltare%20a%20Municipiului%20Brasov.pdf" TargetMode="External"/><Relationship Id="rId5" Type="http://schemas.openxmlformats.org/officeDocument/2006/relationships/hyperlink" Target="https://www.brasovcity.ro/file-zone/strategii/Strategia%20de%20Dezvoltare%20Durabila%20Brasov%202030/Strategia-dezvoltare/Strategia%20de%20dezvoltare%20a%20Municipiului%20Bras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daniela.ion</dc:creator>
  <cp:keywords/>
  <cp:lastModifiedBy>ionela stanescu</cp:lastModifiedBy>
  <cp:revision>3</cp:revision>
  <dcterms:created xsi:type="dcterms:W3CDTF">2025-07-15T10:56:00Z</dcterms:created>
  <dcterms:modified xsi:type="dcterms:W3CDTF">2025-07-29T10:20:00Z</dcterms:modified>
</cp:coreProperties>
</file>